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AE" w:rsidRDefault="000B23AE" w:rsidP="000B23AE">
      <w:pPr>
        <w:shd w:val="clear" w:color="auto" w:fill="FFFFFF"/>
        <w:spacing w:line="570" w:lineRule="atLeast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</w:pPr>
    </w:p>
    <w:p w:rsidR="000B23AE" w:rsidRDefault="000B23AE" w:rsidP="000B23AE">
      <w:pPr>
        <w:shd w:val="clear" w:color="auto" w:fill="FFFFFF"/>
        <w:spacing w:line="570" w:lineRule="atLeast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  <w:t xml:space="preserve">ТВОЙ БОР </w:t>
      </w:r>
    </w:p>
    <w:p w:rsidR="000B23AE" w:rsidRDefault="000B23AE" w:rsidP="000B23AE">
      <w:pPr>
        <w:shd w:val="clear" w:color="auto" w:fill="FFFFFF"/>
        <w:spacing w:line="570" w:lineRule="atLeast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</w:pPr>
    </w:p>
    <w:p w:rsidR="000B23AE" w:rsidRPr="000B23AE" w:rsidRDefault="000B23AE" w:rsidP="000B23AE">
      <w:pPr>
        <w:shd w:val="clear" w:color="auto" w:fill="FFFFFF"/>
        <w:spacing w:line="570" w:lineRule="atLeast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</w:pPr>
      <w:r w:rsidRPr="000B23AE"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  <w:t>Паводок-2019. Чего ждать на Бору?</w:t>
      </w:r>
    </w:p>
    <w:p w:rsidR="000B23AE" w:rsidRPr="000B23AE" w:rsidRDefault="000B23AE" w:rsidP="000B23A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81250" cy="1209675"/>
            <wp:effectExtent l="19050" t="0" r="0" b="0"/>
            <wp:docPr id="1" name="Рисунок 1" descr="Паводок-2019. Чего ждать на Бор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одок-2019. Чего ждать на Бору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AE" w:rsidRPr="000B23AE" w:rsidRDefault="000B23AE" w:rsidP="000B23AE">
      <w:pPr>
        <w:shd w:val="clear" w:color="auto" w:fill="FFFFFF"/>
        <w:spacing w:line="270" w:lineRule="atLeast"/>
        <w:jc w:val="left"/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</w:pPr>
      <w:r w:rsidRPr="000B23AE">
        <w:rPr>
          <w:rFonts w:ascii="Arial" w:eastAsia="Times New Roman" w:hAnsi="Arial" w:cs="Arial"/>
          <w:caps/>
          <w:color w:val="999999"/>
          <w:sz w:val="17"/>
          <w:lang w:eastAsia="ru-RU"/>
        </w:rPr>
        <w:t>25 МАРТА 2019</w:t>
      </w:r>
      <w:r w:rsidRPr="000B23AE"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  <w:t> </w:t>
      </w:r>
      <w:hyperlink r:id="rId5" w:anchor="comments" w:tooltip="0 комментариев" w:history="1">
        <w:r w:rsidRPr="000B23AE">
          <w:rPr>
            <w:rFonts w:ascii="Arial" w:eastAsia="Times New Roman" w:hAnsi="Arial" w:cs="Arial"/>
            <w:caps/>
            <w:color w:val="0000FF"/>
            <w:sz w:val="17"/>
            <w:u w:val="single"/>
            <w:lang w:eastAsia="ru-RU"/>
          </w:rPr>
          <w:t>0</w:t>
        </w:r>
      </w:hyperlink>
      <w:r w:rsidRPr="000B23AE"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  <w:t> </w:t>
      </w:r>
      <w:hyperlink r:id="rId6" w:tooltip="1129 просмотров" w:history="1">
        <w:r w:rsidRPr="000B23AE">
          <w:rPr>
            <w:rFonts w:ascii="Arial" w:eastAsia="Times New Roman" w:hAnsi="Arial" w:cs="Arial"/>
            <w:caps/>
            <w:color w:val="0000FF"/>
            <w:sz w:val="17"/>
            <w:u w:val="single"/>
            <w:lang w:eastAsia="ru-RU"/>
          </w:rPr>
          <w:t>1129</w:t>
        </w:r>
      </w:hyperlink>
    </w:p>
    <w:p w:rsidR="000B23AE" w:rsidRPr="000B23AE" w:rsidRDefault="000B23AE" w:rsidP="000B23AE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0B23A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Зима с обильными снегопадами уже в прошлом, теперь всех заботит вода, которая образуется в процессе таяния снега. А его за зиму выпало немало.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словам директора МБУ «Управление благоустройства ГО г</w:t>
      </w:r>
      <w:proofErr w:type="gramStart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.Б</w:t>
      </w:r>
      <w:proofErr w:type="gramEnd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ор» Александра Костина, снега в этом году вывезли в два раза больше, чем ожидалось, свыше 30 тыс.тонн. Снег, который остается в городе, убирать не планируют, поскольку теперь силы будут ориентированы на откачку воды с улиц.</w:t>
      </w:r>
      <w:r w:rsidRPr="000B23A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Бор выглядит традиционно мокро и сыро для этого периода, но катастрофических луж, </w:t>
      </w:r>
      <w:proofErr w:type="gramStart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</w:t>
      </w:r>
      <w:proofErr w:type="gramEnd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конечно, классических.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Главный вопрос - большая вода, которая подступает во время паводка. Начальник регионального </w:t>
      </w:r>
      <w:proofErr w:type="spellStart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гидрометцентра</w:t>
      </w:r>
      <w:proofErr w:type="spellEnd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ФГБУ «</w:t>
      </w:r>
      <w:proofErr w:type="spellStart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Верхне-Волжское</w:t>
      </w:r>
      <w:proofErr w:type="spellEnd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УГМС» Людмила Филина заявила: </w:t>
      </w:r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«Максимальное значение уровня воды в Волге у Нижнего Новгорода в период половодья ожидается ориентировочно на 0,5−1,5 метра ниже среднемноголетних значений». Но это заявление имеет характер прогноза, реальная ситуация будет складываться из ряда факторов: интенсивность таяния льда на реках, работы водохранилищ Нижегородской области и проч.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 зоне подтопления на Бору чаще всего оказываются п</w:t>
      </w:r>
      <w:proofErr w:type="gramStart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.К</w:t>
      </w:r>
      <w:proofErr w:type="gramEnd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антаурово, п.Линда, п.Октябрьский, </w:t>
      </w:r>
      <w:proofErr w:type="spellStart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п.ППК</w:t>
      </w:r>
      <w:proofErr w:type="spellEnd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. 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Пик паводка ожидается в конце </w:t>
      </w:r>
      <w:proofErr w:type="spellStart"/>
      <w:proofErr w:type="gramStart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апреля-начале</w:t>
      </w:r>
      <w:proofErr w:type="spellEnd"/>
      <w:proofErr w:type="gramEnd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мая. Будем надеяться, что система </w:t>
      </w:r>
      <w:proofErr w:type="spellStart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противопаводковых</w:t>
      </w:r>
      <w:proofErr w:type="spellEnd"/>
      <w:r w:rsidRPr="000B23A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мероприятий сработает четко, и больших подтоплений не будет. 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Для справки: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71-ой отметке начнет переливать </w:t>
      </w:r>
      <w:proofErr w:type="spellStart"/>
      <w:proofErr w:type="gramStart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дорогу-дублер</w:t>
      </w:r>
      <w:proofErr w:type="spellEnd"/>
      <w:proofErr w:type="gramEnd"/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0B23AE" w:rsidRPr="000B23AE" w:rsidRDefault="000B23AE" w:rsidP="000B23A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23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72-ой вода будет на огородах ул. Луначарского.</w:t>
      </w:r>
      <w:r w:rsidRPr="000B23A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F03C70" w:rsidRDefault="00F03C70"/>
    <w:sectPr w:rsidR="00F03C70" w:rsidSect="00F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AE"/>
    <w:rsid w:val="000B23AE"/>
    <w:rsid w:val="003521C7"/>
    <w:rsid w:val="00355249"/>
    <w:rsid w:val="004A3F25"/>
    <w:rsid w:val="004B2634"/>
    <w:rsid w:val="005F3549"/>
    <w:rsid w:val="00695B6F"/>
    <w:rsid w:val="006E310E"/>
    <w:rsid w:val="006E34FA"/>
    <w:rsid w:val="00971DA9"/>
    <w:rsid w:val="009D1E0B"/>
    <w:rsid w:val="009E7400"/>
    <w:rsid w:val="00A75D15"/>
    <w:rsid w:val="00B56E5B"/>
    <w:rsid w:val="00C1195D"/>
    <w:rsid w:val="00C34C63"/>
    <w:rsid w:val="00CB3746"/>
    <w:rsid w:val="00CD318D"/>
    <w:rsid w:val="00D066BB"/>
    <w:rsid w:val="00D25861"/>
    <w:rsid w:val="00DD299D"/>
    <w:rsid w:val="00DE57CB"/>
    <w:rsid w:val="00E123D3"/>
    <w:rsid w:val="00E4103A"/>
    <w:rsid w:val="00EA3C86"/>
    <w:rsid w:val="00ED784B"/>
    <w:rsid w:val="00F03C70"/>
    <w:rsid w:val="00F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0"/>
  </w:style>
  <w:style w:type="paragraph" w:styleId="1">
    <w:name w:val="heading 1"/>
    <w:basedOn w:val="a"/>
    <w:link w:val="10"/>
    <w:uiPriority w:val="9"/>
    <w:qFormat/>
    <w:rsid w:val="000B23A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B23AE"/>
  </w:style>
  <w:style w:type="character" w:styleId="a3">
    <w:name w:val="Hyperlink"/>
    <w:basedOn w:val="a0"/>
    <w:uiPriority w:val="99"/>
    <w:semiHidden/>
    <w:unhideWhenUsed/>
    <w:rsid w:val="000B23AE"/>
    <w:rPr>
      <w:color w:val="0000FF"/>
      <w:u w:val="single"/>
    </w:rPr>
  </w:style>
  <w:style w:type="paragraph" w:customStyle="1" w:styleId="p1mailrucssattributepostfixmailrucssattributepostfixmailrucssattributepostfix">
    <w:name w:val="p1_mailru_css_attribute_postfix_mailru_css_attribute_postfix_mailru_css_attribute_postfix"/>
    <w:basedOn w:val="a"/>
    <w:rsid w:val="000B23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a0"/>
    <w:rsid w:val="000B23AE"/>
  </w:style>
  <w:style w:type="paragraph" w:customStyle="1" w:styleId="p2mailrucssattributepostfixmailrucssattributepostfixmailrucssattributepostfix">
    <w:name w:val="p2_mailru_css_attribute_postfix_mailru_css_attribute_postfix_mailru_css_attribute_postfix"/>
    <w:basedOn w:val="a"/>
    <w:rsid w:val="000B23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23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2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79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385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59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oy-bor.ru/news/city/2019/03/25/241597.html" TargetMode="External"/><Relationship Id="rId5" Type="http://schemas.openxmlformats.org/officeDocument/2006/relationships/hyperlink" Target="https://tvoy-bor.ru/news/city/2019/03/25/24159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</cp:revision>
  <dcterms:created xsi:type="dcterms:W3CDTF">2019-03-27T12:09:00Z</dcterms:created>
  <dcterms:modified xsi:type="dcterms:W3CDTF">2019-03-27T12:12:00Z</dcterms:modified>
</cp:coreProperties>
</file>